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1D" w:rsidRDefault="00C1321D">
      <w:r w:rsidRPr="00C1321D">
        <w:t xml:space="preserve">                              </w:t>
      </w:r>
      <w:r>
        <w:t>Аннотация к рабочей программе по учебному предмету</w:t>
      </w:r>
    </w:p>
    <w:p w:rsidR="0017137B" w:rsidRPr="00C1321D" w:rsidRDefault="00C1321D">
      <w:r w:rsidRPr="00C1321D">
        <w:t xml:space="preserve">                                   </w:t>
      </w:r>
      <w:r>
        <w:t xml:space="preserve"> </w:t>
      </w:r>
      <w:r>
        <w:t xml:space="preserve">«Основы военной подготовки» </w:t>
      </w:r>
      <w:r>
        <w:t>9 классы</w:t>
      </w:r>
      <w:r w:rsidRPr="00C1321D">
        <w:t>.</w:t>
      </w:r>
    </w:p>
    <w:p w:rsidR="00C1321D" w:rsidRDefault="00C1321D">
      <w:r>
        <w:t xml:space="preserve">-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>
        <w:t>Минобранауки</w:t>
      </w:r>
      <w:proofErr w:type="spellEnd"/>
      <w:r>
        <w:t xml:space="preserve"> РФ от 31.05.2021 № 287 «Об утверждении федерального государственного образовательного стандарта основного общего образования»;</w:t>
      </w:r>
    </w:p>
    <w:p w:rsidR="00C1321D" w:rsidRDefault="00C1321D">
      <w:r>
        <w:t xml:space="preserve">- Примерной образовательной программы учебного предмета «Основы военной подготовки» для образовательных организаций, реализующих образовательные программы основного общего образования (одобрена решением федерального </w:t>
      </w:r>
      <w:proofErr w:type="spellStart"/>
      <w:r>
        <w:t>учебнометодического</w:t>
      </w:r>
      <w:proofErr w:type="spellEnd"/>
      <w:r>
        <w:t xml:space="preserve"> объединения по общему образованию, протокол от 28.09.2021 № 4/21).</w:t>
      </w:r>
    </w:p>
    <w:p w:rsidR="00C1321D" w:rsidRDefault="00C1321D">
      <w:r>
        <w:t>Предметные результаты по учебному предмету «Основы военной подготовки» должны обеспечивать умение:</w:t>
      </w:r>
    </w:p>
    <w:p w:rsidR="00C1321D" w:rsidRDefault="00C1321D">
      <w:r>
        <w:t>1) выбирать источники тематической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</w:r>
    </w:p>
    <w:p w:rsidR="00C1321D" w:rsidRDefault="00C1321D">
      <w:r>
        <w:t xml:space="preserve"> 2) анализировать законодательную основу общевоинских уставов Вооружённых Сил РФ, их основные требования;</w:t>
      </w:r>
    </w:p>
    <w:p w:rsidR="00FB4FC3" w:rsidRDefault="00FB4FC3">
      <w:r>
        <w:t>3) применять положения общевоинских уставов ВС РФ при выполнении общих обязанностей военнослужащих и требований к обучающимся;</w:t>
      </w:r>
    </w:p>
    <w:p w:rsidR="00FB4FC3" w:rsidRDefault="00FB4FC3">
      <w:r>
        <w:t xml:space="preserve"> 4) описывать боевые свойства и поражающее действие ядерного, химического, биологического и зажигательного оружия;</w:t>
      </w:r>
    </w:p>
    <w:p w:rsidR="00FB4FC3" w:rsidRDefault="00FB4FC3">
      <w:r>
        <w:t xml:space="preserve"> 5) точно выполнять и правильно применять положения общевоинских уставов при несении службы в суточном наряде, в повседневной деятельности воинского коллектива, при организации и обеспечении безопасности военной службы, сохранении и укреплении здоровья обучающихся; </w:t>
      </w:r>
    </w:p>
    <w:p w:rsidR="00FB4FC3" w:rsidRDefault="00FB4FC3">
      <w:r>
        <w:t xml:space="preserve">6) ориентироваться в источниках тематической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</w:t>
      </w:r>
    </w:p>
    <w:p w:rsidR="00FB4FC3" w:rsidRDefault="00FB4FC3">
      <w:r>
        <w:t>7) определять и сравнивать качественные и количественные показатели, характеризующие объекты, процессы и явления, их положение в пространстве по картам разного содержания и другим источникам;</w:t>
      </w:r>
    </w:p>
    <w:p w:rsidR="00FB4FC3" w:rsidRDefault="00FB4FC3">
      <w:r>
        <w:t xml:space="preserve"> 8) выявлять н</w:t>
      </w:r>
      <w:r>
        <w:t xml:space="preserve">едостающую, взаимодополняющую </w:t>
      </w:r>
      <w:r>
        <w:t xml:space="preserve">или противоречивую информацию, представленную в </w:t>
      </w:r>
      <w:r>
        <w:t>одном или нескольких источниках</w:t>
      </w:r>
      <w:r w:rsidRPr="00FB4FC3">
        <w:t>.</w:t>
      </w:r>
    </w:p>
    <w:p w:rsidR="00FB4FC3" w:rsidRDefault="00FB4FC3">
      <w:r>
        <w:t xml:space="preserve">9) представлять в различных формах (в виде карты, плана, схемы, таблицы, графика, тематического описания) информацию, необходимую для решения учебных и практико-ориентированных задач; </w:t>
      </w:r>
    </w:p>
    <w:p w:rsidR="00FB4FC3" w:rsidRDefault="00FB4FC3">
      <w:r>
        <w:t>10) использовать различные источники тематической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зависимостей и закономерностей, на основе анализа, обобщения и интерпретации тематической информации объяснение явлений и процессов (их свойств, условий протекания и различий); расчёт количественных показателей, характеризующих объекты, явления и процессы; составление простейших прогнозов; принятие решений, основанных на сопоставлении, сравнении и/или оценке тематической информации;</w:t>
      </w:r>
    </w:p>
    <w:p w:rsidR="00FB4FC3" w:rsidRDefault="00FB4FC3">
      <w:r>
        <w:t xml:space="preserve"> 11) различать изученные объекты, процессы и явления, сравнивать их на основе известных характерных свойств и проводить их простейшую классификацию;</w:t>
      </w:r>
    </w:p>
    <w:p w:rsidR="00FB4FC3" w:rsidRDefault="00FB4FC3">
      <w:r>
        <w:t xml:space="preserve"> 12) описывать назначение, боевые свойства и общее устройство автомата, ручного пулемёта, ручного противотанкового гранатомёта и ручных осколочных гранат; основные положения из внутренней и внешней баллистики; </w:t>
      </w:r>
    </w:p>
    <w:p w:rsidR="00FB4FC3" w:rsidRDefault="00FB4FC3">
      <w:r>
        <w:t>13) использовать на практике правила стрельбы из стрелкового оружия, порядок проведения стрельб и меры безопасности при обращении с оружием;</w:t>
      </w:r>
    </w:p>
    <w:p w:rsidR="00FB4FC3" w:rsidRDefault="00FB4FC3">
      <w:r>
        <w:t xml:space="preserve"> 14) владеть умениями готовить оружие и боеприпасы к стрельбе;</w:t>
      </w:r>
    </w:p>
    <w:p w:rsidR="00FB4FC3" w:rsidRDefault="00FB4FC3">
      <w:r>
        <w:t xml:space="preserve"> 15) применять на практике основы военной топографии; </w:t>
      </w:r>
    </w:p>
    <w:p w:rsidR="00FB4FC3" w:rsidRDefault="00FB4FC3">
      <w:r>
        <w:t xml:space="preserve">16) читать топографические карты и выполнять простейшие измерения по ним; </w:t>
      </w:r>
    </w:p>
    <w:p w:rsidR="00FB4FC3" w:rsidRDefault="00FB4FC3">
      <w:r>
        <w:t>17) определять своё местонахождение, ориентироваться на местности по карте и без карты;</w:t>
      </w:r>
    </w:p>
    <w:p w:rsidR="00FB4FC3" w:rsidRDefault="00FB4FC3">
      <w:r>
        <w:t xml:space="preserve"> 18) совершать движение по азимуту днём;</w:t>
      </w:r>
    </w:p>
    <w:p w:rsidR="00FB4FC3" w:rsidRDefault="00FB4FC3">
      <w:r>
        <w:t xml:space="preserve"> 19) составлять схемы местности и карточку огня отделения;</w:t>
      </w:r>
    </w:p>
    <w:p w:rsidR="00FB4FC3" w:rsidRDefault="00FB4FC3">
      <w:r>
        <w:t xml:space="preserve"> 20) описывать организационно-штатную структуру отделения и взвода, а также организацию, вооружение мотопехотного отделения и взвода основных иностранных армий;</w:t>
      </w:r>
    </w:p>
    <w:p w:rsidR="00FB4FC3" w:rsidRDefault="00FB4FC3">
      <w:r>
        <w:t xml:space="preserve"> 21) определять цели, средства и способы маскировки, элементы и размеры индивидуального окопа, окопа на отделение;</w:t>
      </w:r>
    </w:p>
    <w:p w:rsidR="00FB4FC3" w:rsidRDefault="00FB4FC3">
      <w:r>
        <w:t xml:space="preserve"> 22) выполнять приёмы и способы действий солдата в бою в пешем порядке; </w:t>
      </w:r>
    </w:p>
    <w:p w:rsidR="00FB4FC3" w:rsidRDefault="00FB4FC3">
      <w:r>
        <w:t>23) выполнять нормативы по тактической подготовке;</w:t>
      </w:r>
    </w:p>
    <w:p w:rsidR="00FB4FC3" w:rsidRDefault="00FB4FC3">
      <w:r>
        <w:t xml:space="preserve"> 24) подавать команды на открытие огня из стрелкового оружия; </w:t>
      </w:r>
    </w:p>
    <w:p w:rsidR="00FB4FC3" w:rsidRDefault="00FB4FC3">
      <w:r>
        <w:t xml:space="preserve">25) использовать знания о законах и закономерностях, о взаимосвязях между изученными объектами, процессами и явлениями для объяснения их свойств, условий протекания и различий; 26) соблюдать требования личной и общественной гигиены военнослужащих, применять средства индивидуальной медицинской защиты военнослужащих для оказания первой помощи пострадавшим и раненым; </w:t>
      </w:r>
    </w:p>
    <w:p w:rsidR="00FB4FC3" w:rsidRDefault="00FB4FC3">
      <w:r>
        <w:t>27) накладывать повязки, использовать табельные и подручные средства для остановки кровотечения;</w:t>
      </w:r>
    </w:p>
    <w:p w:rsidR="00FB4FC3" w:rsidRDefault="00FB4FC3">
      <w:r>
        <w:t xml:space="preserve"> 28) проводить непрямой массаж сердца и искусственное дыхание; </w:t>
      </w:r>
    </w:p>
    <w:p w:rsidR="00FB4FC3" w:rsidRDefault="00FB4FC3">
      <w:r>
        <w:t xml:space="preserve">29) описывать (читать) по карте положение и взаиморасположение объектов; </w:t>
      </w:r>
    </w:p>
    <w:p w:rsidR="00FB4FC3" w:rsidRDefault="00FB4FC3">
      <w:r>
        <w:t xml:space="preserve">30) владеть командирскими и лидерскими качествами, </w:t>
      </w:r>
      <w:proofErr w:type="gramStart"/>
      <w:r>
        <w:t>навыками командования</w:t>
      </w:r>
      <w:proofErr w:type="gramEnd"/>
      <w:r>
        <w:t xml:space="preserve"> подчинёнными в повседневной деятельности;</w:t>
      </w:r>
    </w:p>
    <w:p w:rsidR="00FB4FC3" w:rsidRDefault="00FB4FC3">
      <w:r>
        <w:t xml:space="preserve"> 31) оценивать основные события истории Вооружённых Сил РФ в разные исторические периоды; 32) применять на практике методику работы командира отделения по воспитанию подчиненных, укреплению воинской дисциплины, поддержанию внутреннего порядка в подразделении, подготовки суточного наряда роты к несению службы и выполнению требований общевоинских уставов в повседневной деятельности; </w:t>
      </w:r>
    </w:p>
    <w:p w:rsidR="00FB4FC3" w:rsidRDefault="00FB4FC3">
      <w:r>
        <w:t>33) применять основные положения Курса стрельб из стрелкового оружия, боевых машин и танков Вооружённых Сил Российской Федерации для обучения личного состава отделения умелому и эффективному применению оружия;</w:t>
      </w:r>
    </w:p>
    <w:p w:rsidR="00FB4FC3" w:rsidRDefault="00FB4FC3">
      <w:r>
        <w:t xml:space="preserve"> 34) выделять защитные и тактические свойства местности и учитывать их влияние на боевые действия войск; </w:t>
      </w:r>
    </w:p>
    <w:p w:rsidR="00FB4FC3" w:rsidRDefault="00FB4FC3">
      <w:r>
        <w:t xml:space="preserve">35) пользоваться средствами индивидуальной защиты военнослужащих (противогаз, респиратор, общевойсковой защитный комплект ОЗК, легкий защитный костюм Л-1 от поражающих факторов ядерного, химического, биологического и зажигательного оружия; </w:t>
      </w:r>
    </w:p>
    <w:p w:rsidR="00FB4FC3" w:rsidRDefault="00FB4FC3">
      <w:r>
        <w:t>36) проводить частичную специальную обработку: дегазацию, дезактивацию и дезинфекцию личного состава, вооружения и военной техники подручными и штатными средствами подразделений;</w:t>
      </w:r>
    </w:p>
    <w:p w:rsidR="00FB4FC3" w:rsidRDefault="00FB4FC3">
      <w:r>
        <w:t xml:space="preserve"> 37) работать на радиостанциях ротной сети; управлять отделением с помощью средств радиосвязи; </w:t>
      </w:r>
    </w:p>
    <w:p w:rsidR="00FB4FC3" w:rsidRDefault="00FB4FC3">
      <w:r>
        <w:t>38) ориентироваться на местности по карте и без карты: по компасу, небесным светилам и местным предметам;</w:t>
      </w:r>
    </w:p>
    <w:p w:rsidR="00FB4FC3" w:rsidRDefault="00FB4FC3">
      <w:r>
        <w:t xml:space="preserve"> 39) пользоваться приборами радиационной, химической разведки и дозиметрического контроля; 40) применять на практике способы оказания первой помощи при поражении ядерным, химическим, биологическим и зажигательным оружием;</w:t>
      </w:r>
    </w:p>
    <w:p w:rsidR="00FB4FC3" w:rsidRDefault="00FB4FC3">
      <w:r>
        <w:t xml:space="preserve"> 41) использовать знания о природных явлениях в повседневной жизни для сохранения здоровья и соблюдения норм экологического поведения в быту и окружающей среде; </w:t>
      </w:r>
    </w:p>
    <w:p w:rsidR="00FB4FC3" w:rsidRDefault="00FB4FC3">
      <w:r>
        <w:t xml:space="preserve"> </w:t>
      </w:r>
      <w:r w:rsidRPr="00FB4FC3">
        <w:t>42)</w:t>
      </w:r>
      <w:r>
        <w:t xml:space="preserve">приводить примеры, показывающие роль военной науки в решении социально-экономических и социально-политических проблем человечества; примеры практического использования военных знаний в различных областях деятельности; </w:t>
      </w:r>
    </w:p>
    <w:p w:rsidR="00FB4FC3" w:rsidRDefault="007E6CC0">
      <w:r w:rsidRPr="007E6CC0">
        <w:t>43)</w:t>
      </w:r>
      <w:r w:rsidR="00FB4FC3">
        <w:t xml:space="preserve"> подготавливать сообщения/презентации о выдающихся военачальниках, учёных, общественных и политических деятелях, внёсших значительный вклад в строительство ВС РФ; </w:t>
      </w:r>
    </w:p>
    <w:p w:rsidR="00FB4FC3" w:rsidRDefault="00FB4FC3">
      <w:r w:rsidRPr="00FB4FC3">
        <w:t>44)</w:t>
      </w:r>
      <w:r>
        <w:t xml:space="preserve"> воспринимать и критически оценивать информацию различного содержания в научно-популярной литературе и с</w:t>
      </w:r>
      <w:r>
        <w:t xml:space="preserve">редствах массовой информации; </w:t>
      </w:r>
    </w:p>
    <w:p w:rsidR="00FB4FC3" w:rsidRDefault="00FB4FC3">
      <w:r w:rsidRPr="00FB4FC3">
        <w:t>45)</w:t>
      </w:r>
      <w:r>
        <w:t xml:space="preserve"> выдвигать гипотезы о связях и закономерностях событий, процессов, объе</w:t>
      </w:r>
      <w:r>
        <w:t xml:space="preserve">ктов, происходящих в мире; </w:t>
      </w:r>
    </w:p>
    <w:p w:rsidR="00FB4FC3" w:rsidRDefault="00FB4FC3">
      <w:r w:rsidRPr="00FB4FC3">
        <w:t>46)</w:t>
      </w:r>
      <w:r>
        <w:t>сопоставлять существующие в военной науке точки зрения о пр</w:t>
      </w:r>
      <w:r>
        <w:t xml:space="preserve">ичинах происходящих событий; </w:t>
      </w:r>
    </w:p>
    <w:p w:rsidR="00FB4FC3" w:rsidRDefault="00FB4FC3">
      <w:r w:rsidRPr="00FB4FC3">
        <w:t>47)</w:t>
      </w:r>
      <w:r>
        <w:t xml:space="preserve"> оценивать положительные и негативные последствия современной </w:t>
      </w:r>
      <w:proofErr w:type="spellStart"/>
      <w:r>
        <w:t>военноп</w:t>
      </w:r>
      <w:r>
        <w:t>олитической</w:t>
      </w:r>
      <w:proofErr w:type="spellEnd"/>
      <w:r>
        <w:t xml:space="preserve"> ситуации в мире; </w:t>
      </w:r>
    </w:p>
    <w:p w:rsidR="00FB4FC3" w:rsidRDefault="00FB4FC3">
      <w:r w:rsidRPr="00FB4FC3">
        <w:t>48)</w:t>
      </w:r>
      <w:r>
        <w:t xml:space="preserve"> оценивать возможные в будущем изменения структуры и задач видов и род</w:t>
      </w:r>
      <w:r>
        <w:t>ов войск Вооружённых Сил РФ;</w:t>
      </w:r>
    </w:p>
    <w:p w:rsidR="00FB4FC3" w:rsidRPr="00FB4FC3" w:rsidRDefault="00FB4FC3">
      <w:r w:rsidRPr="00FB4FC3">
        <w:t>49)</w:t>
      </w:r>
      <w:r>
        <w:t xml:space="preserve"> наносить на топографические карты, планы и схемы условные обозначения, применяемые в боевых документах.</w:t>
      </w:r>
    </w:p>
    <w:p w:rsidR="00FB4FC3" w:rsidRDefault="007E6CC0">
      <w:r>
        <w:t>Содержание программы представлено следующими разделами: содержание учебного предмета, планируемые результаты изучения учебного предмета, тематическое планирование с указанием количества часов, от</w:t>
      </w:r>
      <w:r>
        <w:t>водимых на изучение каждой темы:</w:t>
      </w:r>
    </w:p>
    <w:p w:rsidR="007E6CC0" w:rsidRPr="007E6CC0" w:rsidRDefault="007E6CC0">
      <w:r>
        <w:t>Класс (9)-1час в неделю;34 часы в год.</w:t>
      </w:r>
      <w:bookmarkStart w:id="0" w:name="_GoBack"/>
      <w:bookmarkEnd w:id="0"/>
    </w:p>
    <w:sectPr w:rsidR="007E6CC0" w:rsidRPr="007E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1D"/>
    <w:rsid w:val="007E6CC0"/>
    <w:rsid w:val="00B47122"/>
    <w:rsid w:val="00B85898"/>
    <w:rsid w:val="00C1321D"/>
    <w:rsid w:val="00FB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4A5A8"/>
  <w15:chartTrackingRefBased/>
  <w15:docId w15:val="{AAFD4D44-2574-4692-B930-3AE1EE1F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 Геннадий Александрович</dc:creator>
  <cp:keywords/>
  <dc:description/>
  <cp:lastModifiedBy>Гордиенко Геннадий Александрович</cp:lastModifiedBy>
  <cp:revision>1</cp:revision>
  <dcterms:created xsi:type="dcterms:W3CDTF">2023-11-25T12:37:00Z</dcterms:created>
  <dcterms:modified xsi:type="dcterms:W3CDTF">2023-11-25T13:01:00Z</dcterms:modified>
</cp:coreProperties>
</file>